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15" w:rsidRPr="00090D1C" w:rsidRDefault="000E7C15" w:rsidP="00CD0E29">
      <w:pPr>
        <w:spacing w:after="0"/>
        <w:jc w:val="center"/>
        <w:rPr>
          <w:rFonts w:ascii="Book Antiqua" w:hAnsi="Book Antiqua"/>
          <w:b/>
          <w:sz w:val="28"/>
        </w:rPr>
      </w:pPr>
      <w:r w:rsidRPr="00090D1C">
        <w:rPr>
          <w:rFonts w:ascii="Book Antiqua" w:hAnsi="Book Antiqua"/>
          <w:b/>
          <w:sz w:val="28"/>
        </w:rPr>
        <w:t xml:space="preserve">Zasady ubiegania się o środki Krajowego Funduszu Szkoleniowego </w:t>
      </w:r>
      <w:r w:rsidR="00AF0D6E">
        <w:rPr>
          <w:rFonts w:ascii="Book Antiqua" w:hAnsi="Book Antiqua"/>
          <w:b/>
          <w:sz w:val="28"/>
        </w:rPr>
        <w:t xml:space="preserve">           </w:t>
      </w:r>
      <w:bookmarkStart w:id="0" w:name="_GoBack"/>
      <w:bookmarkEnd w:id="0"/>
      <w:r w:rsidRPr="00090D1C">
        <w:rPr>
          <w:rFonts w:ascii="Book Antiqua" w:hAnsi="Book Antiqua"/>
          <w:b/>
          <w:sz w:val="28"/>
        </w:rPr>
        <w:t xml:space="preserve">w Powiatowym Urzędzie Pracy w Kołobrzegu w 2017 roku – </w:t>
      </w:r>
    </w:p>
    <w:p w:rsidR="000E7C15" w:rsidRPr="00090D1C" w:rsidRDefault="000E7C15" w:rsidP="00CD0E29">
      <w:pPr>
        <w:spacing w:after="0"/>
        <w:jc w:val="center"/>
        <w:rPr>
          <w:rFonts w:ascii="Book Antiqua" w:hAnsi="Book Antiqua"/>
          <w:b/>
          <w:sz w:val="28"/>
          <w:u w:val="single"/>
        </w:rPr>
      </w:pPr>
      <w:r w:rsidRPr="00090D1C">
        <w:rPr>
          <w:rFonts w:ascii="Book Antiqua" w:hAnsi="Book Antiqua"/>
          <w:b/>
          <w:sz w:val="28"/>
          <w:u w:val="single"/>
        </w:rPr>
        <w:t xml:space="preserve">nabór dodatkowy – w okresie od </w:t>
      </w:r>
      <w:r w:rsidR="009E3E0F">
        <w:rPr>
          <w:rFonts w:ascii="Book Antiqua" w:hAnsi="Book Antiqua"/>
          <w:b/>
          <w:sz w:val="28"/>
          <w:u w:val="single"/>
        </w:rPr>
        <w:t>04</w:t>
      </w:r>
      <w:r w:rsidRPr="00090D1C">
        <w:rPr>
          <w:rFonts w:ascii="Book Antiqua" w:hAnsi="Book Antiqua"/>
          <w:b/>
          <w:sz w:val="28"/>
          <w:u w:val="single"/>
        </w:rPr>
        <w:t>.0</w:t>
      </w:r>
      <w:r w:rsidR="009E3E0F">
        <w:rPr>
          <w:rFonts w:ascii="Book Antiqua" w:hAnsi="Book Antiqua"/>
          <w:b/>
          <w:sz w:val="28"/>
          <w:u w:val="single"/>
        </w:rPr>
        <w:t>7</w:t>
      </w:r>
      <w:r w:rsidRPr="00090D1C">
        <w:rPr>
          <w:rFonts w:ascii="Book Antiqua" w:hAnsi="Book Antiqua"/>
          <w:b/>
          <w:sz w:val="28"/>
          <w:u w:val="single"/>
        </w:rPr>
        <w:t xml:space="preserve">.2017 r. </w:t>
      </w:r>
      <w:r w:rsidR="00F404E0">
        <w:rPr>
          <w:rFonts w:ascii="Book Antiqua" w:hAnsi="Book Antiqua"/>
          <w:b/>
          <w:sz w:val="28"/>
          <w:u w:val="single"/>
        </w:rPr>
        <w:t xml:space="preserve">do </w:t>
      </w:r>
      <w:r w:rsidR="009E3E0F">
        <w:rPr>
          <w:rFonts w:ascii="Book Antiqua" w:hAnsi="Book Antiqua"/>
          <w:b/>
          <w:sz w:val="28"/>
          <w:u w:val="single"/>
        </w:rPr>
        <w:t>14</w:t>
      </w:r>
      <w:r w:rsidRPr="00090D1C">
        <w:rPr>
          <w:rFonts w:ascii="Book Antiqua" w:hAnsi="Book Antiqua"/>
          <w:b/>
          <w:sz w:val="28"/>
          <w:u w:val="single"/>
        </w:rPr>
        <w:t>.0</w:t>
      </w:r>
      <w:r w:rsidR="00AE4263">
        <w:rPr>
          <w:rFonts w:ascii="Book Antiqua" w:hAnsi="Book Antiqua"/>
          <w:b/>
          <w:sz w:val="28"/>
          <w:u w:val="single"/>
        </w:rPr>
        <w:t>7</w:t>
      </w:r>
      <w:r w:rsidRPr="00090D1C">
        <w:rPr>
          <w:rFonts w:ascii="Book Antiqua" w:hAnsi="Book Antiqua"/>
          <w:b/>
          <w:sz w:val="28"/>
          <w:u w:val="single"/>
        </w:rPr>
        <w:t>.2017 r.</w:t>
      </w:r>
    </w:p>
    <w:p w:rsidR="000E7C15" w:rsidRPr="00090D1C" w:rsidRDefault="000E7C15" w:rsidP="00CD0E29">
      <w:pPr>
        <w:spacing w:after="0" w:line="360" w:lineRule="auto"/>
        <w:rPr>
          <w:rFonts w:ascii="Book Antiqua" w:hAnsi="Book Antiqua"/>
          <w:b/>
          <w:sz w:val="20"/>
          <w:szCs w:val="20"/>
        </w:rPr>
      </w:pPr>
    </w:p>
    <w:p w:rsidR="000E7C15" w:rsidRPr="00090D1C" w:rsidRDefault="000E7C15" w:rsidP="00CD0E29">
      <w:pPr>
        <w:spacing w:after="0" w:line="360" w:lineRule="auto"/>
        <w:ind w:firstLine="360"/>
        <w:jc w:val="both"/>
        <w:rPr>
          <w:rFonts w:ascii="Book Antiqua" w:hAnsi="Book Antiqua"/>
          <w:b/>
          <w:sz w:val="20"/>
          <w:szCs w:val="20"/>
        </w:rPr>
      </w:pPr>
      <w:r w:rsidRPr="00090D1C">
        <w:rPr>
          <w:rFonts w:ascii="Book Antiqua" w:hAnsi="Book Antiqua"/>
          <w:sz w:val="20"/>
          <w:szCs w:val="20"/>
        </w:rPr>
        <w:t>Środki Krajowego Funduszu Szkoleniowego /KFS/ przeznaczone na kształcenie ustawiczne pracowników i pracodawcy mogą być przyznane i wydatkowane zgodnie</w:t>
      </w:r>
      <w:r w:rsidRPr="00090D1C">
        <w:rPr>
          <w:rFonts w:ascii="Book Antiqua" w:hAnsi="Book Antiqua"/>
          <w:b/>
          <w:sz w:val="20"/>
          <w:szCs w:val="20"/>
        </w:rPr>
        <w:t xml:space="preserve"> z </w:t>
      </w:r>
      <w:r w:rsidRPr="00090D1C">
        <w:rPr>
          <w:rFonts w:ascii="Book Antiqua" w:hAnsi="Book Antiqua"/>
          <w:b/>
          <w:sz w:val="20"/>
          <w:szCs w:val="20"/>
          <w:u w:val="single"/>
        </w:rPr>
        <w:t>priorytetami</w:t>
      </w:r>
      <w:r w:rsidRPr="00090D1C">
        <w:rPr>
          <w:rFonts w:ascii="Book Antiqua" w:hAnsi="Book Antiqua"/>
          <w:b/>
          <w:sz w:val="20"/>
          <w:szCs w:val="20"/>
        </w:rPr>
        <w:t xml:space="preserve"> wydatkowania KFS ustalonymi na 2017 rok przez Ministerstwo Rodziny, Pracy i Polityki Społecznej tj.:</w:t>
      </w:r>
    </w:p>
    <w:p w:rsidR="000E7C15" w:rsidRPr="00090D1C" w:rsidRDefault="000E7C15" w:rsidP="00CD0E29">
      <w:pPr>
        <w:spacing w:after="0" w:line="360" w:lineRule="auto"/>
        <w:ind w:firstLine="360"/>
        <w:jc w:val="both"/>
        <w:rPr>
          <w:rFonts w:ascii="Book Antiqua" w:hAnsi="Book Antiqua"/>
          <w:b/>
          <w:i/>
          <w:sz w:val="20"/>
          <w:szCs w:val="20"/>
        </w:rPr>
      </w:pPr>
    </w:p>
    <w:p w:rsidR="000E7C15" w:rsidRPr="00090D1C" w:rsidRDefault="000E7C15" w:rsidP="00CD0E29">
      <w:pPr>
        <w:spacing w:line="360" w:lineRule="auto"/>
        <w:jc w:val="both"/>
        <w:rPr>
          <w:rFonts w:ascii="Book Antiqua" w:hAnsi="Book Antiqua"/>
          <w:b/>
          <w:i/>
          <w:sz w:val="20"/>
          <w:szCs w:val="20"/>
        </w:rPr>
      </w:pPr>
      <w:r w:rsidRPr="00090D1C">
        <w:rPr>
          <w:rFonts w:ascii="Book Antiqua" w:hAnsi="Book Antiqua"/>
          <w:b/>
          <w:i/>
          <w:sz w:val="20"/>
          <w:szCs w:val="20"/>
        </w:rPr>
        <w:t>I. PRIORYTETY WYDATKOWANIA KFS:</w:t>
      </w:r>
    </w:p>
    <w:p w:rsidR="000E7C15" w:rsidRPr="00090D1C" w:rsidRDefault="000E7C15" w:rsidP="00CD0E2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1/ PRIORYTET I</w:t>
      </w:r>
      <w:r w:rsidRPr="00090D1C">
        <w:rPr>
          <w:rFonts w:ascii="Book Antiqua" w:hAnsi="Book Antiqua"/>
          <w:sz w:val="20"/>
          <w:szCs w:val="20"/>
        </w:rPr>
        <w:t xml:space="preserve"> - wsparcie zawodowego kształcenia ustawicznego w sektorach: </w:t>
      </w:r>
      <w:r w:rsidRPr="00090D1C">
        <w:rPr>
          <w:rFonts w:ascii="Book Antiqua" w:hAnsi="Book Antiqua"/>
          <w:b/>
          <w:sz w:val="20"/>
          <w:szCs w:val="20"/>
        </w:rPr>
        <w:t>przetwórstwo przemysłowe, transport i gospodarka magazynowa oraz opieka zdrowotna i pomoc społeczna;</w:t>
      </w:r>
    </w:p>
    <w:p w:rsidR="000E7C15" w:rsidRPr="00090D1C" w:rsidRDefault="000E7C15" w:rsidP="00806636">
      <w:pPr>
        <w:spacing w:line="360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sz w:val="20"/>
          <w:szCs w:val="20"/>
          <w:lang w:eastAsia="pl-PL"/>
        </w:rPr>
        <w:t xml:space="preserve">Aby skorzystać ze środków KFS w ramach priorytetu I firma powinna posiadać przypisany dla przeważającego rodzaju prowadzonej przez siebie działalności kod PKD, szczegółowo określony w </w:t>
      </w:r>
      <w:r w:rsidRPr="00090D1C">
        <w:rPr>
          <w:rFonts w:ascii="Book Antiqua" w:hAnsi="Book Antiqua"/>
          <w:b/>
          <w:sz w:val="20"/>
          <w:szCs w:val="20"/>
          <w:lang w:eastAsia="pl-PL"/>
        </w:rPr>
        <w:t>kierunkowych wytycznych dla urzędów pracy w zakresie wydatkowania środków Krajowego Funduszu Szkoleniowego w roku 2017.</w:t>
      </w:r>
      <w:r>
        <w:rPr>
          <w:rFonts w:ascii="Book Antiqua" w:hAnsi="Book Antiqua"/>
          <w:b/>
          <w:sz w:val="20"/>
          <w:szCs w:val="20"/>
          <w:lang w:eastAsia="pl-PL"/>
        </w:rPr>
        <w:t xml:space="preserve"> i </w:t>
      </w:r>
      <w:hyperlink r:id="rId8" w:history="1">
        <w:r w:rsidRPr="00ED0390">
          <w:rPr>
            <w:rStyle w:val="Hipercze"/>
            <w:rFonts w:ascii="Book Antiqua" w:hAnsi="Book Antiqua"/>
            <w:b/>
            <w:color w:val="0070C0"/>
            <w:sz w:val="20"/>
            <w:szCs w:val="20"/>
            <w:lang w:eastAsia="pl-PL"/>
          </w:rPr>
          <w:t>wyjaśnienia ministerstwa Rodziny pracy i polityki społecznej w sprawie KFS</w:t>
        </w:r>
      </w:hyperlink>
    </w:p>
    <w:p w:rsidR="000E7C15" w:rsidRPr="00090D1C" w:rsidRDefault="000E7C15" w:rsidP="00CD0E2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2/ PRIORYTET II</w:t>
      </w:r>
      <w:r w:rsidRPr="00090D1C">
        <w:rPr>
          <w:rFonts w:ascii="Book Antiqua" w:hAnsi="Book Antiqua"/>
          <w:sz w:val="20"/>
          <w:szCs w:val="20"/>
        </w:rPr>
        <w:t xml:space="preserve"> - wsparcie zawodowego kształcenia ustawicznego w zidentyfikowanych w danym powiecie lub województwie zawodach deficytowych;</w:t>
      </w:r>
    </w:p>
    <w:p w:rsidR="000E7C15" w:rsidRPr="00090D1C" w:rsidRDefault="000E7C15" w:rsidP="00BD485D">
      <w:pPr>
        <w:spacing w:before="100" w:beforeAutospacing="1" w:after="100" w:afterAutospacing="1" w:line="360" w:lineRule="auto"/>
        <w:ind w:firstLine="708"/>
        <w:jc w:val="both"/>
        <w:rPr>
          <w:rFonts w:ascii="Book Antiqua" w:hAnsi="Book Antiqua"/>
          <w:sz w:val="20"/>
          <w:szCs w:val="20"/>
          <w:lang w:eastAsia="pl-PL"/>
        </w:rPr>
      </w:pPr>
      <w:r w:rsidRPr="00090D1C">
        <w:rPr>
          <w:rFonts w:ascii="Book Antiqua" w:hAnsi="Book Antiqua"/>
          <w:sz w:val="20"/>
          <w:szCs w:val="20"/>
          <w:lang w:eastAsia="pl-PL"/>
        </w:rPr>
        <w:t>Źródła, które będą podstawą do oceny, czy wskazywana we wniosku forma kształcenia ustawicznego zawodów dotyczy zawodów deficytowych na które zauważalne jest zapotrzebowanie na rynku pracy:</w:t>
      </w:r>
    </w:p>
    <w:p w:rsidR="000E7C15" w:rsidRPr="00090D1C" w:rsidRDefault="000E7C15" w:rsidP="00BD485D">
      <w:pPr>
        <w:spacing w:before="100" w:beforeAutospacing="1" w:after="100" w:afterAutospacing="1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090D1C">
        <w:rPr>
          <w:rFonts w:ascii="Book Antiqua" w:hAnsi="Book Antiqua"/>
          <w:b/>
          <w:sz w:val="20"/>
          <w:szCs w:val="20"/>
          <w:lang w:eastAsia="pl-PL"/>
        </w:rPr>
        <w:t>a/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 </w:t>
      </w:r>
      <w:proofErr w:type="spellStart"/>
      <w:r w:rsidRPr="00090D1C">
        <w:rPr>
          <w:rFonts w:ascii="Book Antiqua" w:hAnsi="Book Antiqua"/>
          <w:b/>
          <w:sz w:val="20"/>
          <w:szCs w:val="20"/>
          <w:lang w:eastAsia="pl-PL"/>
        </w:rPr>
        <w:t>Baromter</w:t>
      </w:r>
      <w:proofErr w:type="spellEnd"/>
      <w:r w:rsidRPr="00090D1C">
        <w:rPr>
          <w:rFonts w:ascii="Book Antiqua" w:hAnsi="Book Antiqua"/>
          <w:b/>
          <w:sz w:val="20"/>
          <w:szCs w:val="20"/>
          <w:lang w:eastAsia="pl-PL"/>
        </w:rPr>
        <w:t xml:space="preserve"> zawodów 2017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 </w:t>
      </w:r>
      <w:r w:rsidRPr="00090D1C">
        <w:rPr>
          <w:rFonts w:ascii="Book Antiqua" w:hAnsi="Book Antiqua"/>
          <w:b/>
          <w:sz w:val="20"/>
          <w:szCs w:val="20"/>
          <w:lang w:eastAsia="pl-PL"/>
        </w:rPr>
        <w:t>dla powiatu kołobrzeskiego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 dostępny na stronie </w:t>
      </w:r>
      <w:hyperlink r:id="rId9" w:history="1">
        <w:r w:rsidRPr="00090D1C">
          <w:rPr>
            <w:rStyle w:val="Hipercze"/>
            <w:rFonts w:ascii="Book Antiqua" w:hAnsi="Book Antiqua"/>
            <w:b/>
            <w:color w:val="auto"/>
            <w:sz w:val="20"/>
            <w:szCs w:val="20"/>
            <w:lang w:eastAsia="pl-PL"/>
          </w:rPr>
          <w:t>www.barometrzawodow.pl</w:t>
        </w:r>
      </w:hyperlink>
    </w:p>
    <w:p w:rsidR="000E7C15" w:rsidRPr="00090D1C" w:rsidRDefault="000E7C15" w:rsidP="00BD485D">
      <w:pPr>
        <w:spacing w:before="100" w:beforeAutospacing="1" w:after="100" w:afterAutospacing="1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090D1C">
        <w:rPr>
          <w:rFonts w:ascii="Book Antiqua" w:hAnsi="Book Antiqua"/>
          <w:b/>
          <w:sz w:val="20"/>
          <w:szCs w:val="20"/>
          <w:lang w:eastAsia="pl-PL"/>
        </w:rPr>
        <w:t>b/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 </w:t>
      </w:r>
      <w:proofErr w:type="spellStart"/>
      <w:r w:rsidRPr="00090D1C">
        <w:rPr>
          <w:rFonts w:ascii="Book Antiqua" w:hAnsi="Book Antiqua"/>
          <w:b/>
          <w:sz w:val="20"/>
          <w:szCs w:val="20"/>
          <w:lang w:eastAsia="pl-PL"/>
        </w:rPr>
        <w:t>Baromter</w:t>
      </w:r>
      <w:proofErr w:type="spellEnd"/>
      <w:r w:rsidRPr="00090D1C">
        <w:rPr>
          <w:rFonts w:ascii="Book Antiqua" w:hAnsi="Book Antiqua"/>
          <w:b/>
          <w:sz w:val="20"/>
          <w:szCs w:val="20"/>
          <w:lang w:eastAsia="pl-PL"/>
        </w:rPr>
        <w:t xml:space="preserve"> zawodów 2017 dla województwa zachodniopomorskiego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 dostępny na stronie </w:t>
      </w:r>
      <w:hyperlink r:id="rId10" w:history="1">
        <w:r w:rsidRPr="00ED0390">
          <w:rPr>
            <w:rStyle w:val="Hipercze"/>
            <w:rFonts w:ascii="Book Antiqua" w:hAnsi="Book Antiqua"/>
            <w:b/>
            <w:color w:val="0070C0"/>
            <w:sz w:val="20"/>
            <w:szCs w:val="20"/>
            <w:lang w:eastAsia="pl-PL"/>
          </w:rPr>
          <w:t>www.barometrzawodow.pl</w:t>
        </w:r>
      </w:hyperlink>
    </w:p>
    <w:p w:rsidR="000E7C15" w:rsidRPr="00090D1C" w:rsidRDefault="000E7C15" w:rsidP="00BD485D">
      <w:pPr>
        <w:spacing w:before="100" w:beforeAutospacing="1" w:after="100" w:afterAutospacing="1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090D1C">
        <w:rPr>
          <w:rFonts w:ascii="Book Antiqua" w:hAnsi="Book Antiqua"/>
          <w:b/>
          <w:sz w:val="20"/>
          <w:szCs w:val="20"/>
          <w:lang w:eastAsia="pl-PL"/>
        </w:rPr>
        <w:t>c/ Monitoring zawodów deficytowych i nadwyżkowych w powiecie kołobrzeskim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 opracowany przez Powiatowy Urząd Pracy  w Kołobrzegu dostępny na stronie</w:t>
      </w:r>
      <w:r>
        <w:rPr>
          <w:rFonts w:ascii="Book Antiqua" w:hAnsi="Book Antiqua"/>
          <w:sz w:val="20"/>
          <w:szCs w:val="20"/>
          <w:lang w:eastAsia="pl-PL"/>
        </w:rPr>
        <w:t xml:space="preserve">  </w:t>
      </w:r>
      <w:hyperlink r:id="rId11" w:history="1">
        <w:r w:rsidR="004332DD" w:rsidRPr="00ED0390">
          <w:rPr>
            <w:rStyle w:val="Hipercze"/>
            <w:rFonts w:ascii="Book Antiqua" w:hAnsi="Book Antiqua"/>
            <w:b/>
            <w:color w:val="0070C0"/>
            <w:sz w:val="20"/>
            <w:szCs w:val="20"/>
            <w:lang w:eastAsia="pl-PL"/>
          </w:rPr>
          <w:t>http://pupkolobrzeg.finn.pl</w:t>
        </w:r>
      </w:hyperlink>
      <w:r w:rsidR="004332DD">
        <w:rPr>
          <w:rFonts w:ascii="Book Antiqua" w:hAnsi="Book Antiqua"/>
          <w:color w:val="FF9900"/>
          <w:sz w:val="20"/>
          <w:szCs w:val="20"/>
          <w:lang w:eastAsia="pl-PL"/>
        </w:rPr>
        <w:t xml:space="preserve"> </w:t>
      </w:r>
      <w:r>
        <w:rPr>
          <w:rFonts w:ascii="Book Antiqua" w:hAnsi="Book Antiqua"/>
          <w:color w:val="FF9900"/>
          <w:sz w:val="20"/>
          <w:szCs w:val="20"/>
          <w:lang w:eastAsia="pl-PL"/>
        </w:rPr>
        <w:t xml:space="preserve"> </w:t>
      </w:r>
      <w:r>
        <w:rPr>
          <w:rFonts w:ascii="Book Antiqua" w:hAnsi="Book Antiqua"/>
          <w:sz w:val="20"/>
          <w:szCs w:val="20"/>
          <w:lang w:eastAsia="pl-PL"/>
        </w:rPr>
        <w:t xml:space="preserve"> - </w:t>
      </w:r>
      <w:r w:rsidRPr="00791DEB">
        <w:rPr>
          <w:rFonts w:ascii="Book Antiqua" w:hAnsi="Book Antiqua"/>
          <w:b/>
          <w:sz w:val="20"/>
          <w:szCs w:val="20"/>
          <w:u w:val="single"/>
          <w:lang w:eastAsia="pl-PL"/>
        </w:rPr>
        <w:t>zakładka  Statystyka</w:t>
      </w:r>
      <w:r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0E7C15" w:rsidRPr="00090D1C" w:rsidRDefault="000E7C15" w:rsidP="00BD485D">
      <w:pPr>
        <w:spacing w:before="100" w:beforeAutospacing="1" w:after="100" w:afterAutospacing="1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090D1C">
        <w:rPr>
          <w:rFonts w:ascii="Book Antiqua" w:hAnsi="Book Antiqua"/>
          <w:b/>
          <w:sz w:val="20"/>
          <w:szCs w:val="20"/>
          <w:lang w:eastAsia="pl-PL"/>
        </w:rPr>
        <w:t>d/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 </w:t>
      </w:r>
      <w:r w:rsidRPr="00090D1C">
        <w:rPr>
          <w:rFonts w:ascii="Book Antiqua" w:hAnsi="Book Antiqua"/>
          <w:b/>
          <w:sz w:val="20"/>
          <w:szCs w:val="20"/>
          <w:lang w:eastAsia="pl-PL"/>
        </w:rPr>
        <w:t xml:space="preserve">Monitoring zawodów deficytowych i nadwyżkowych w województwie zachodniopomorskim 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opracowany przez Wojewódzki Urząd Pracy w Szczecinie dostępny na stronie </w:t>
      </w:r>
      <w:hyperlink r:id="rId12" w:history="1">
        <w:r w:rsidRPr="00ED0390">
          <w:rPr>
            <w:rStyle w:val="Hipercze"/>
            <w:rFonts w:ascii="Book Antiqua" w:hAnsi="Book Antiqua"/>
            <w:b/>
            <w:color w:val="0070C0"/>
            <w:sz w:val="20"/>
            <w:szCs w:val="20"/>
            <w:lang w:eastAsia="pl-PL"/>
          </w:rPr>
          <w:t>www.wup.pl</w:t>
        </w:r>
      </w:hyperlink>
      <w:r w:rsidRPr="00090D1C">
        <w:rPr>
          <w:rFonts w:ascii="Book Antiqua" w:hAnsi="Book Antiqua"/>
          <w:sz w:val="20"/>
          <w:szCs w:val="20"/>
          <w:lang w:eastAsia="pl-PL"/>
        </w:rPr>
        <w:t xml:space="preserve">                          - </w:t>
      </w:r>
      <w:r w:rsidRPr="00090D1C">
        <w:rPr>
          <w:rFonts w:ascii="Book Antiqua" w:hAnsi="Book Antiqua"/>
          <w:b/>
          <w:sz w:val="20"/>
          <w:szCs w:val="20"/>
          <w:u w:val="single"/>
          <w:lang w:eastAsia="pl-PL"/>
        </w:rPr>
        <w:t>zakładka: Dla instytucji/statystyki, badania i analizy.</w:t>
      </w:r>
    </w:p>
    <w:p w:rsidR="000E7C15" w:rsidRPr="00090D1C" w:rsidRDefault="000E7C15" w:rsidP="00BD485D">
      <w:pPr>
        <w:spacing w:before="100" w:beforeAutospacing="1" w:after="100" w:afterAutospacing="1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090D1C">
        <w:rPr>
          <w:rFonts w:ascii="Book Antiqua" w:hAnsi="Book Antiqua"/>
          <w:b/>
          <w:sz w:val="20"/>
          <w:szCs w:val="20"/>
          <w:lang w:eastAsia="pl-PL"/>
        </w:rPr>
        <w:lastRenderedPageBreak/>
        <w:t>e/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 </w:t>
      </w:r>
      <w:r w:rsidRPr="00090D1C">
        <w:rPr>
          <w:rFonts w:ascii="Book Antiqua" w:hAnsi="Book Antiqua"/>
          <w:b/>
          <w:sz w:val="20"/>
          <w:szCs w:val="20"/>
          <w:lang w:eastAsia="pl-PL"/>
        </w:rPr>
        <w:t>Ilość, rodzaj i warunki zgłaszanych ofert pracy w danym zawodzie/specjalności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 do Powiatowego Urzędu Pracy w Kołobrzegu.</w:t>
      </w: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3/ PRIORYTET III</w:t>
      </w:r>
      <w:r w:rsidRPr="00090D1C">
        <w:rPr>
          <w:rFonts w:ascii="Book Antiqua" w:hAnsi="Book Antiqua"/>
          <w:sz w:val="20"/>
          <w:szCs w:val="20"/>
        </w:rPr>
        <w:t xml:space="preserve"> - wsparcie kształcenia ustawicznego osób, które mogą udokumentować wykonywanie przez co najmniej 15 lat prac w szczególnych warunkach lub o szczególnym charakterze, a którym nie przysługuje prawo do emerytury pomostowej.</w:t>
      </w:r>
    </w:p>
    <w:p w:rsidR="000E7C15" w:rsidRPr="00090D1C" w:rsidRDefault="000E7C15" w:rsidP="00BD485D">
      <w:pPr>
        <w:spacing w:after="0" w:line="360" w:lineRule="auto"/>
        <w:rPr>
          <w:rFonts w:ascii="Book Antiqua" w:hAnsi="Book Antiqua"/>
          <w:b/>
          <w:sz w:val="20"/>
          <w:szCs w:val="20"/>
        </w:rPr>
      </w:pPr>
    </w:p>
    <w:p w:rsidR="000E7C15" w:rsidRPr="00090D1C" w:rsidRDefault="000E7C15" w:rsidP="00BD485D">
      <w:pPr>
        <w:spacing w:after="0" w:line="360" w:lineRule="auto"/>
        <w:rPr>
          <w:rFonts w:ascii="Book Antiqua" w:hAnsi="Book Antiqua"/>
          <w:b/>
          <w:i/>
          <w:sz w:val="20"/>
          <w:szCs w:val="20"/>
        </w:rPr>
      </w:pPr>
      <w:r w:rsidRPr="00090D1C">
        <w:rPr>
          <w:rFonts w:ascii="Book Antiqua" w:hAnsi="Book Antiqua"/>
          <w:b/>
          <w:i/>
          <w:sz w:val="20"/>
          <w:szCs w:val="20"/>
        </w:rPr>
        <w:t>II. KRYTERIA OCENY WNIOSKÓW:</w:t>
      </w:r>
    </w:p>
    <w:p w:rsidR="000E7C15" w:rsidRPr="00090D1C" w:rsidRDefault="000E7C15" w:rsidP="002771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Zgodnie z Rozporządzeniem Ministra Pracy i Polityki Społecznej z dnia 14 maja 2014 r.                      w sprawie przyznawania środków z Krajowego Funduszu Szkoleniowego przy rozpatrywaniu wniosków Starosta uwzględnia:</w:t>
      </w: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1/</w:t>
      </w:r>
      <w:r w:rsidRPr="00090D1C">
        <w:rPr>
          <w:rFonts w:ascii="Book Antiqua" w:hAnsi="Book Antiqua"/>
          <w:sz w:val="20"/>
          <w:szCs w:val="20"/>
        </w:rPr>
        <w:t xml:space="preserve"> zgodność dofinansowywanych działań z ustalonymi priorytetami wydatkowania środków KFS                 na dany rok;</w:t>
      </w: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2/</w:t>
      </w:r>
      <w:r w:rsidRPr="00090D1C">
        <w:rPr>
          <w:rFonts w:ascii="Book Antiqua" w:hAnsi="Book Antiqua"/>
          <w:sz w:val="20"/>
          <w:szCs w:val="20"/>
        </w:rPr>
        <w:t xml:space="preserve"> zgodność kompetencji nabywanych przez uczestników kształcenia ustawicznego z potrzebami lokalnego lub regionalnego rynku pracy;</w:t>
      </w: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3/</w:t>
      </w:r>
      <w:r w:rsidRPr="00090D1C">
        <w:rPr>
          <w:rFonts w:ascii="Book Antiqua" w:hAnsi="Book Antiqua"/>
          <w:sz w:val="20"/>
          <w:szCs w:val="20"/>
        </w:rPr>
        <w:t xml:space="preserve"> koszty usługi kształcenia ustawicznego wskazanej do sfinansowania ze środków KFS                                   w porównaniu z kosztami podobnych usług dostępnych na rynku;</w:t>
      </w: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4/</w:t>
      </w:r>
      <w:r w:rsidRPr="00090D1C">
        <w:rPr>
          <w:rFonts w:ascii="Book Antiqua" w:hAnsi="Book Antiqua"/>
          <w:sz w:val="20"/>
          <w:szCs w:val="20"/>
        </w:rPr>
        <w:t xml:space="preserve"> posiadanie przez realizatora usługi kształcenia ustawicznego finansowanej ze środków KFS certyfikatów jakości oferowanych usług kształcenia ustawicznego;</w:t>
      </w: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5/</w:t>
      </w:r>
      <w:r w:rsidRPr="00090D1C">
        <w:rPr>
          <w:rFonts w:ascii="Book Antiqua" w:hAnsi="Book Antiqua"/>
          <w:sz w:val="20"/>
          <w:szCs w:val="20"/>
        </w:rPr>
        <w:t xml:space="preserve"> w przypadku kursów - posiadanie przez realizatora usługi kształcenia ustawicznego dokumentu, na podstawie którego prowadzi on pozaszkolne formy kształcenia ustawicznego;</w:t>
      </w: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6/</w:t>
      </w:r>
      <w:r w:rsidRPr="00090D1C">
        <w:rPr>
          <w:rFonts w:ascii="Book Antiqua" w:hAnsi="Book Antiqua"/>
          <w:sz w:val="20"/>
          <w:szCs w:val="20"/>
        </w:rPr>
        <w:t xml:space="preserve"> plany dotyczące dalszego zatrudnienia osób, które będą objęte kształceniem ustawicznym finansowanym ze środków KFS;</w:t>
      </w: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7/</w:t>
      </w:r>
      <w:r w:rsidRPr="00090D1C">
        <w:rPr>
          <w:rFonts w:ascii="Book Antiqua" w:hAnsi="Book Antiqua"/>
          <w:sz w:val="20"/>
          <w:szCs w:val="20"/>
        </w:rPr>
        <w:t xml:space="preserve"> możliwość sfinansowania ze środków KFS działań określonych we wniosku, z uwzględnieniem limitów, o których mowa w art. 109 ust. 2k i 2m ustawy.</w:t>
      </w:r>
    </w:p>
    <w:p w:rsidR="000E7C15" w:rsidRPr="00090D1C" w:rsidRDefault="000E7C15" w:rsidP="00E15B8B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0E7C15" w:rsidRPr="00090D1C" w:rsidRDefault="000E7C15" w:rsidP="00E15B8B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W ramach prowadzonej analizy i oceny składanych wniosków Starosta Kołobrzeski weźmie także pod uwagę następujące aspekty:</w:t>
      </w:r>
    </w:p>
    <w:p w:rsidR="000E7C15" w:rsidRPr="00090D1C" w:rsidRDefault="000E7C15" w:rsidP="00E15B8B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0E7C15" w:rsidRPr="00090D1C" w:rsidRDefault="000E7C15" w:rsidP="00E15B8B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 xml:space="preserve">a/ w ramach wydatkowania posiadanych środków preferowane będą wnioski tych pracodawców, </w:t>
      </w:r>
      <w:r w:rsidRPr="00090D1C">
        <w:rPr>
          <w:rFonts w:ascii="Book Antiqua" w:hAnsi="Book Antiqua"/>
          <w:sz w:val="20"/>
          <w:szCs w:val="20"/>
        </w:rPr>
        <w:t>którzy nie korzystali ze środków Krajowego Funduszu Szkoleniowego, w latach 2014-2016.</w:t>
      </w:r>
    </w:p>
    <w:p w:rsidR="000E7C15" w:rsidRDefault="000E7C15" w:rsidP="00E15B8B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b/</w:t>
      </w:r>
      <w:r w:rsidRPr="00090D1C">
        <w:rPr>
          <w:rFonts w:ascii="Book Antiqua" w:hAnsi="Book Antiqua"/>
          <w:sz w:val="20"/>
          <w:szCs w:val="20"/>
        </w:rPr>
        <w:t xml:space="preserve">  </w:t>
      </w:r>
      <w:r w:rsidRPr="00090D1C">
        <w:rPr>
          <w:rFonts w:ascii="Book Antiqua" w:hAnsi="Book Antiqua"/>
          <w:b/>
          <w:sz w:val="20"/>
          <w:szCs w:val="20"/>
        </w:rPr>
        <w:t xml:space="preserve">w ramach wydatkowania posiadanych środków preferowane będą wnioski w których spełnione zostaną następujące warunki, </w:t>
      </w:r>
      <w:proofErr w:type="spellStart"/>
      <w:r w:rsidRPr="00090D1C">
        <w:rPr>
          <w:rFonts w:ascii="Book Antiqua" w:hAnsi="Book Antiqua"/>
          <w:b/>
          <w:sz w:val="20"/>
          <w:szCs w:val="20"/>
        </w:rPr>
        <w:t>tj</w:t>
      </w:r>
      <w:proofErr w:type="spellEnd"/>
      <w:r w:rsidRPr="00090D1C">
        <w:rPr>
          <w:rFonts w:ascii="Book Antiqua" w:hAnsi="Book Antiqua"/>
          <w:b/>
          <w:sz w:val="20"/>
          <w:szCs w:val="20"/>
        </w:rPr>
        <w:t xml:space="preserve">: </w:t>
      </w:r>
      <w:r w:rsidRPr="00090D1C">
        <w:rPr>
          <w:rFonts w:ascii="Book Antiqua" w:hAnsi="Book Antiqua"/>
          <w:b/>
          <w:sz w:val="20"/>
          <w:szCs w:val="20"/>
          <w:u w:val="single"/>
        </w:rPr>
        <w:t>maksymalna wysokość dofinansowania</w:t>
      </w:r>
      <w:r w:rsidRPr="00090D1C">
        <w:rPr>
          <w:rFonts w:ascii="Book Antiqua" w:hAnsi="Book Antiqua"/>
          <w:sz w:val="20"/>
          <w:szCs w:val="20"/>
        </w:rPr>
        <w:t xml:space="preserve"> kształcenia ustawicznego                  o jakie ubiega się pracodawca nie może przekroczyć w przypadku pracodawcy zatrudniającego:</w:t>
      </w:r>
      <w:r w:rsidRPr="00090D1C">
        <w:rPr>
          <w:rFonts w:ascii="Book Antiqua" w:hAnsi="Book Antiqua"/>
          <w:b/>
          <w:sz w:val="20"/>
          <w:szCs w:val="20"/>
        </w:rPr>
        <w:t xml:space="preserve">                    do 5 pracowników - do 10 tys. zł</w:t>
      </w:r>
      <w:r w:rsidRPr="00090D1C">
        <w:rPr>
          <w:rFonts w:ascii="Book Antiqua" w:hAnsi="Book Antiqua"/>
          <w:sz w:val="20"/>
          <w:szCs w:val="20"/>
        </w:rPr>
        <w:t xml:space="preserve"> / </w:t>
      </w:r>
      <w:r w:rsidRPr="00090D1C">
        <w:rPr>
          <w:rFonts w:ascii="Book Antiqua" w:hAnsi="Book Antiqua"/>
          <w:b/>
          <w:sz w:val="20"/>
          <w:szCs w:val="20"/>
        </w:rPr>
        <w:t>od 6 do 10 pracowników – do 15 tys. zł</w:t>
      </w:r>
      <w:r w:rsidRPr="00090D1C">
        <w:rPr>
          <w:rFonts w:ascii="Book Antiqua" w:hAnsi="Book Antiqua"/>
          <w:sz w:val="20"/>
          <w:szCs w:val="20"/>
        </w:rPr>
        <w:t xml:space="preserve"> / </w:t>
      </w:r>
      <w:r w:rsidRPr="00090D1C">
        <w:rPr>
          <w:rFonts w:ascii="Book Antiqua" w:hAnsi="Book Antiqua"/>
          <w:b/>
          <w:sz w:val="20"/>
          <w:szCs w:val="20"/>
        </w:rPr>
        <w:t>do 50 pracowników – do 50 tys. zł / do 250 pracowników – do 80 tys. zł /powyżej 250 pracowników – do 100 tys. zł/.</w:t>
      </w:r>
    </w:p>
    <w:p w:rsidR="007F31EE" w:rsidRDefault="007F31EE" w:rsidP="00E15B8B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 xml:space="preserve">c/ staż pracy </w:t>
      </w:r>
      <w:r w:rsidR="00803F77">
        <w:rPr>
          <w:rFonts w:ascii="Book Antiqua" w:hAnsi="Book Antiqua"/>
          <w:b/>
          <w:sz w:val="20"/>
          <w:szCs w:val="20"/>
        </w:rPr>
        <w:t xml:space="preserve">ogółem oraz staż pracy </w:t>
      </w:r>
      <w:r>
        <w:rPr>
          <w:rFonts w:ascii="Book Antiqua" w:hAnsi="Book Antiqua"/>
          <w:b/>
          <w:sz w:val="20"/>
          <w:szCs w:val="20"/>
        </w:rPr>
        <w:t>na zajmowanym stanowisku przez pracownika.</w:t>
      </w:r>
    </w:p>
    <w:p w:rsidR="00803F77" w:rsidRDefault="00803F77" w:rsidP="00E15B8B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d/</w:t>
      </w:r>
      <w:r w:rsidRPr="00803F77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posiadane kwalifikacje zawodowe</w:t>
      </w:r>
      <w:r>
        <w:rPr>
          <w:rFonts w:ascii="Book Antiqua" w:hAnsi="Book Antiqua"/>
          <w:b/>
          <w:sz w:val="20"/>
          <w:szCs w:val="20"/>
        </w:rPr>
        <w:t xml:space="preserve"> oraz poziom wykształcenia</w:t>
      </w:r>
      <w:r w:rsidR="00D13ABB">
        <w:rPr>
          <w:rFonts w:ascii="Book Antiqua" w:hAnsi="Book Antiqua"/>
          <w:b/>
          <w:sz w:val="20"/>
          <w:szCs w:val="20"/>
        </w:rPr>
        <w:t xml:space="preserve"> pracownika</w:t>
      </w:r>
      <w:r>
        <w:rPr>
          <w:rFonts w:ascii="Book Antiqua" w:hAnsi="Book Antiqua"/>
          <w:b/>
          <w:sz w:val="20"/>
          <w:szCs w:val="20"/>
        </w:rPr>
        <w:t>.</w:t>
      </w:r>
    </w:p>
    <w:p w:rsidR="00803F77" w:rsidRPr="00090D1C" w:rsidRDefault="00803F77" w:rsidP="00E15B8B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0E7C15" w:rsidRPr="00090D1C" w:rsidRDefault="000E7C15" w:rsidP="00E15B8B">
      <w:pPr>
        <w:spacing w:after="0" w:line="360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sz w:val="20"/>
          <w:szCs w:val="20"/>
        </w:rPr>
        <w:t xml:space="preserve">W uzasadnionych przypadkach, po przeprowadzeniu szczegółowej analizy wniosków,                      w szczególności w ramach prowadzonych negocjacji pomiędzy stronami na podstawie </w:t>
      </w:r>
      <w:r w:rsidRPr="00090D1C">
        <w:rPr>
          <w:rFonts w:ascii="Book Antiqua" w:hAnsi="Book Antiqua"/>
          <w:b/>
          <w:sz w:val="20"/>
          <w:szCs w:val="20"/>
        </w:rPr>
        <w:t>§ 6 ust. 4 Rozporządzenia</w:t>
      </w:r>
      <w:r w:rsidRPr="00090D1C">
        <w:rPr>
          <w:rFonts w:ascii="Book Antiqua" w:hAnsi="Book Antiqua"/>
          <w:sz w:val="20"/>
          <w:szCs w:val="20"/>
        </w:rPr>
        <w:t xml:space="preserve"> </w:t>
      </w:r>
      <w:r w:rsidRPr="00090D1C">
        <w:rPr>
          <w:rFonts w:ascii="Book Antiqua" w:hAnsi="Book Antiqua"/>
          <w:b/>
          <w:sz w:val="20"/>
          <w:szCs w:val="20"/>
        </w:rPr>
        <w:t>Ministra Pracy i Polityki Społecznej z dnia 14 maja 2014 r</w:t>
      </w:r>
      <w:r w:rsidRPr="00090D1C">
        <w:rPr>
          <w:rFonts w:ascii="Book Antiqua" w:hAnsi="Book Antiqua"/>
          <w:sz w:val="20"/>
          <w:szCs w:val="20"/>
        </w:rPr>
        <w:t>, Starosta Kołobrzeski zastrzega sobie prawo do odstąpienia od wyżej przyjętych kryteriów i indywidualnego rozpatrzenia złożonego wniosku. Ponadto Starosta może pozytywnie rozpatrzyć wniosek pracodawcy, który nie wpisuje się w kryterium a/ i b/ gdy w dyspozycji pozostaną środki z przeznaczeniem na finasowanie kształcenia ustawicznego ze KFS.</w:t>
      </w:r>
    </w:p>
    <w:p w:rsidR="000E7C15" w:rsidRPr="00090D1C" w:rsidRDefault="000E7C15" w:rsidP="00E90BE9">
      <w:pPr>
        <w:spacing w:after="0"/>
        <w:jc w:val="both"/>
        <w:rPr>
          <w:rFonts w:ascii="Times New Roman" w:hAnsi="Times New Roman"/>
          <w:b/>
        </w:rPr>
      </w:pPr>
    </w:p>
    <w:p w:rsidR="000E7C15" w:rsidRPr="00090D1C" w:rsidRDefault="000E7C15" w:rsidP="00E90B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0D1C">
        <w:rPr>
          <w:rFonts w:ascii="Times New Roman" w:hAnsi="Times New Roman"/>
          <w:b/>
          <w:sz w:val="24"/>
          <w:szCs w:val="24"/>
        </w:rPr>
        <w:t>III. UWAGI</w:t>
      </w:r>
    </w:p>
    <w:p w:rsidR="000E7C15" w:rsidRPr="00090D1C" w:rsidRDefault="000E7C15" w:rsidP="00952C35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0E7C15" w:rsidRPr="00090D1C" w:rsidRDefault="000E7C15" w:rsidP="004E2938">
      <w:pPr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090D1C">
        <w:rPr>
          <w:rFonts w:ascii="Book Antiqua" w:hAnsi="Book Antiqua"/>
          <w:b/>
          <w:sz w:val="20"/>
          <w:szCs w:val="20"/>
          <w:u w:val="single"/>
        </w:rPr>
        <w:t>Wszelkie wydatki na kształcenie ustawiczne poniesione przez pracodawcę przed złożeniem wniosku i zawarciem umowy nie będą uwzględniane przy rozliczeniach.</w:t>
      </w:r>
    </w:p>
    <w:p w:rsidR="000E7C15" w:rsidRPr="00090D1C" w:rsidRDefault="000E7C15" w:rsidP="004E2938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0E7C15" w:rsidRPr="00090D1C" w:rsidRDefault="000E7C15" w:rsidP="004E2938">
      <w:pPr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090D1C">
        <w:rPr>
          <w:rFonts w:ascii="Book Antiqua" w:hAnsi="Book Antiqua"/>
          <w:b/>
          <w:sz w:val="20"/>
          <w:szCs w:val="20"/>
          <w:u w:val="single"/>
        </w:rPr>
        <w:t>Kto nie może skorzystać z KFS:</w:t>
      </w:r>
    </w:p>
    <w:p w:rsidR="000E7C15" w:rsidRPr="00090D1C" w:rsidRDefault="000E7C15" w:rsidP="004E2938">
      <w:pPr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0E7C15" w:rsidRPr="00090D1C" w:rsidRDefault="000E7C15" w:rsidP="00844B4A">
      <w:pPr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090D1C">
        <w:rPr>
          <w:rFonts w:ascii="Book Antiqua" w:hAnsi="Book Antiqua"/>
          <w:b/>
          <w:sz w:val="20"/>
          <w:szCs w:val="20"/>
        </w:rPr>
        <w:t>1/</w:t>
      </w:r>
      <w:r w:rsidRPr="00090D1C">
        <w:rPr>
          <w:rFonts w:ascii="Book Antiqua" w:hAnsi="Book Antiqua"/>
          <w:sz w:val="20"/>
          <w:szCs w:val="20"/>
        </w:rPr>
        <w:t xml:space="preserve"> </w:t>
      </w:r>
      <w:r w:rsidRPr="00090D1C">
        <w:rPr>
          <w:rFonts w:ascii="Book Antiqua" w:hAnsi="Book Antiqua"/>
          <w:b/>
          <w:bCs/>
          <w:iCs/>
          <w:spacing w:val="5"/>
          <w:sz w:val="20"/>
          <w:szCs w:val="20"/>
          <w:lang w:eastAsia="pl-PL"/>
        </w:rPr>
        <w:t xml:space="preserve">Osoby niebędące pracownikami </w:t>
      </w:r>
      <w:r w:rsidRPr="00090D1C">
        <w:rPr>
          <w:rFonts w:ascii="Book Antiqua" w:hAnsi="Book Antiqua"/>
          <w:iCs/>
          <w:spacing w:val="5"/>
          <w:sz w:val="20"/>
          <w:szCs w:val="20"/>
          <w:lang w:eastAsia="pl-PL"/>
        </w:rPr>
        <w:t xml:space="preserve">tj. świadczące pracę w oparciu o umowy </w:t>
      </w:r>
      <w:proofErr w:type="spellStart"/>
      <w:r w:rsidRPr="00090D1C">
        <w:rPr>
          <w:rFonts w:ascii="Book Antiqua" w:hAnsi="Book Antiqua"/>
          <w:iCs/>
          <w:spacing w:val="5"/>
          <w:sz w:val="20"/>
          <w:szCs w:val="20"/>
          <w:lang w:eastAsia="pl-PL"/>
        </w:rPr>
        <w:t>cywilno</w:t>
      </w:r>
      <w:proofErr w:type="spellEnd"/>
      <w:r w:rsidRPr="00090D1C">
        <w:rPr>
          <w:rFonts w:ascii="Book Antiqua" w:hAnsi="Book Antiqua"/>
          <w:iCs/>
          <w:spacing w:val="5"/>
          <w:sz w:val="20"/>
          <w:szCs w:val="20"/>
          <w:lang w:eastAsia="pl-PL"/>
        </w:rPr>
        <w:t xml:space="preserve"> -</w:t>
      </w:r>
      <w:r w:rsidRPr="00090D1C">
        <w:rPr>
          <w:rFonts w:ascii="Book Antiqua" w:hAnsi="Book Antiqua"/>
          <w:iCs/>
          <w:spacing w:val="5"/>
          <w:sz w:val="20"/>
          <w:szCs w:val="20"/>
          <w:lang w:eastAsia="pl-PL"/>
        </w:rPr>
        <w:br/>
      </w:r>
      <w:r w:rsidRPr="00090D1C">
        <w:rPr>
          <w:rFonts w:ascii="Book Antiqua" w:hAnsi="Book Antiqua"/>
          <w:iCs/>
          <w:sz w:val="20"/>
          <w:szCs w:val="20"/>
          <w:lang w:eastAsia="pl-PL"/>
        </w:rPr>
        <w:t>prawne np. umowy zlecenie, umowy o dzieło.</w:t>
      </w:r>
    </w:p>
    <w:p w:rsidR="000E7C15" w:rsidRPr="00090D1C" w:rsidRDefault="000E7C15" w:rsidP="00844B4A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/>
          <w:iCs/>
          <w:spacing w:val="-13"/>
          <w:sz w:val="20"/>
          <w:szCs w:val="20"/>
          <w:lang w:eastAsia="pl-PL"/>
        </w:rPr>
      </w:pPr>
      <w:r w:rsidRPr="00090D1C">
        <w:rPr>
          <w:rFonts w:ascii="Book Antiqua" w:hAnsi="Book Antiqua"/>
          <w:b/>
          <w:bCs/>
          <w:i/>
          <w:iCs/>
          <w:spacing w:val="3"/>
          <w:sz w:val="20"/>
          <w:szCs w:val="20"/>
          <w:lang w:eastAsia="pl-PL"/>
        </w:rPr>
        <w:t xml:space="preserve">2/ </w:t>
      </w:r>
      <w:r w:rsidRPr="00090D1C">
        <w:rPr>
          <w:rFonts w:ascii="Book Antiqua" w:hAnsi="Book Antiqua"/>
          <w:b/>
          <w:bCs/>
          <w:iCs/>
          <w:spacing w:val="3"/>
          <w:sz w:val="20"/>
          <w:szCs w:val="20"/>
          <w:lang w:eastAsia="pl-PL"/>
        </w:rPr>
        <w:t>Pracownik przebywający na urlopie macierzyńskim/ojcowskim/ wychowawczym.</w:t>
      </w:r>
    </w:p>
    <w:p w:rsidR="000E7C15" w:rsidRPr="00090D1C" w:rsidRDefault="000E7C15" w:rsidP="00844B4A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Book Antiqua" w:hAnsi="Book Antiqua"/>
          <w:b/>
          <w:bCs/>
          <w:iCs/>
          <w:spacing w:val="-15"/>
          <w:sz w:val="20"/>
          <w:szCs w:val="20"/>
          <w:lang w:eastAsia="pl-PL"/>
        </w:rPr>
      </w:pPr>
      <w:r w:rsidRPr="00090D1C">
        <w:rPr>
          <w:rFonts w:ascii="Book Antiqua" w:hAnsi="Book Antiqua"/>
          <w:b/>
          <w:bCs/>
          <w:iCs/>
          <w:spacing w:val="5"/>
          <w:sz w:val="20"/>
          <w:szCs w:val="20"/>
          <w:lang w:eastAsia="pl-PL"/>
        </w:rPr>
        <w:t xml:space="preserve">3/ Wnioskodawcy niezatrudniający żadnego pracownika, </w:t>
      </w:r>
      <w:r w:rsidRPr="00090D1C">
        <w:rPr>
          <w:rFonts w:ascii="Book Antiqua" w:hAnsi="Book Antiqua"/>
          <w:iCs/>
          <w:spacing w:val="5"/>
          <w:sz w:val="20"/>
          <w:szCs w:val="20"/>
          <w:lang w:eastAsia="pl-PL"/>
        </w:rPr>
        <w:t>bądź zatrudniający jedynie</w:t>
      </w:r>
      <w:r w:rsidRPr="00090D1C">
        <w:rPr>
          <w:rFonts w:ascii="Book Antiqua" w:hAnsi="Book Antiqua"/>
          <w:iCs/>
          <w:spacing w:val="5"/>
          <w:sz w:val="20"/>
          <w:szCs w:val="20"/>
          <w:lang w:eastAsia="pl-PL"/>
        </w:rPr>
        <w:br/>
      </w:r>
      <w:r w:rsidRPr="00090D1C">
        <w:rPr>
          <w:rFonts w:ascii="Book Antiqua" w:hAnsi="Book Antiqua"/>
          <w:iCs/>
          <w:sz w:val="20"/>
          <w:szCs w:val="20"/>
          <w:lang w:eastAsia="pl-PL"/>
        </w:rPr>
        <w:t xml:space="preserve">osoby na podstawie kodeksu cywilnego, czyli na tzw. umowy </w:t>
      </w:r>
      <w:proofErr w:type="spellStart"/>
      <w:r w:rsidRPr="00090D1C">
        <w:rPr>
          <w:rFonts w:ascii="Book Antiqua" w:hAnsi="Book Antiqua"/>
          <w:iCs/>
          <w:sz w:val="20"/>
          <w:szCs w:val="20"/>
          <w:lang w:eastAsia="pl-PL"/>
        </w:rPr>
        <w:t>cywilno</w:t>
      </w:r>
      <w:proofErr w:type="spellEnd"/>
      <w:r w:rsidRPr="00090D1C">
        <w:rPr>
          <w:rFonts w:ascii="Book Antiqua" w:hAnsi="Book Antiqua"/>
          <w:iCs/>
          <w:sz w:val="20"/>
          <w:szCs w:val="20"/>
          <w:lang w:eastAsia="pl-PL"/>
        </w:rPr>
        <w:t xml:space="preserve"> - prawne.</w:t>
      </w:r>
    </w:p>
    <w:p w:rsidR="000E7C15" w:rsidRPr="00090D1C" w:rsidRDefault="000E7C15" w:rsidP="00844B4A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Cs/>
          <w:spacing w:val="-12"/>
          <w:sz w:val="20"/>
          <w:szCs w:val="20"/>
          <w:lang w:eastAsia="pl-PL"/>
        </w:rPr>
      </w:pPr>
      <w:r w:rsidRPr="00090D1C">
        <w:rPr>
          <w:rFonts w:ascii="Book Antiqua" w:hAnsi="Book Antiqua"/>
          <w:b/>
          <w:iCs/>
          <w:spacing w:val="5"/>
          <w:sz w:val="20"/>
          <w:szCs w:val="20"/>
          <w:lang w:eastAsia="pl-PL"/>
        </w:rPr>
        <w:t>4/</w:t>
      </w:r>
      <w:r w:rsidRPr="00090D1C">
        <w:rPr>
          <w:rFonts w:ascii="Book Antiqua" w:hAnsi="Book Antiqua"/>
          <w:iCs/>
          <w:spacing w:val="5"/>
          <w:sz w:val="20"/>
          <w:szCs w:val="20"/>
          <w:lang w:eastAsia="pl-PL"/>
        </w:rPr>
        <w:t xml:space="preserve"> </w:t>
      </w:r>
      <w:r w:rsidRPr="00090D1C">
        <w:rPr>
          <w:rFonts w:ascii="Book Antiqua" w:hAnsi="Book Antiqua"/>
          <w:b/>
          <w:iCs/>
          <w:spacing w:val="5"/>
          <w:sz w:val="20"/>
          <w:szCs w:val="20"/>
          <w:lang w:eastAsia="pl-PL"/>
        </w:rPr>
        <w:t xml:space="preserve">Pracodawcy, którzy wykorzystali limit pomocy de </w:t>
      </w:r>
      <w:proofErr w:type="spellStart"/>
      <w:r w:rsidRPr="00090D1C">
        <w:rPr>
          <w:rFonts w:ascii="Book Antiqua" w:hAnsi="Book Antiqua"/>
          <w:b/>
          <w:iCs/>
          <w:spacing w:val="5"/>
          <w:sz w:val="20"/>
          <w:szCs w:val="20"/>
          <w:lang w:eastAsia="pl-PL"/>
        </w:rPr>
        <w:t>minimis</w:t>
      </w:r>
      <w:proofErr w:type="spellEnd"/>
      <w:r w:rsidRPr="00090D1C">
        <w:rPr>
          <w:rFonts w:ascii="Book Antiqua" w:hAnsi="Book Antiqua"/>
          <w:b/>
          <w:iCs/>
          <w:spacing w:val="5"/>
          <w:sz w:val="20"/>
          <w:szCs w:val="20"/>
          <w:lang w:eastAsia="pl-PL"/>
        </w:rPr>
        <w:t xml:space="preserve">, lub też są wykluczenie                             z </w:t>
      </w:r>
      <w:r w:rsidRPr="00090D1C">
        <w:rPr>
          <w:rFonts w:ascii="Book Antiqua" w:hAnsi="Book Antiqua"/>
          <w:b/>
          <w:iCs/>
          <w:sz w:val="20"/>
          <w:szCs w:val="20"/>
          <w:lang w:eastAsia="pl-PL"/>
        </w:rPr>
        <w:t>możliwości ubiegania się o taką pomoc.</w:t>
      </w:r>
    </w:p>
    <w:p w:rsidR="000E7C15" w:rsidRPr="00090D1C" w:rsidRDefault="000E7C15" w:rsidP="00844B4A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Cs/>
          <w:spacing w:val="-15"/>
          <w:sz w:val="20"/>
          <w:szCs w:val="20"/>
          <w:lang w:eastAsia="pl-PL"/>
        </w:rPr>
      </w:pPr>
      <w:r w:rsidRPr="00090D1C">
        <w:rPr>
          <w:rFonts w:ascii="Book Antiqua" w:hAnsi="Book Antiqua"/>
          <w:b/>
          <w:iCs/>
          <w:spacing w:val="8"/>
          <w:sz w:val="20"/>
          <w:szCs w:val="20"/>
          <w:lang w:eastAsia="pl-PL"/>
        </w:rPr>
        <w:t>5/</w:t>
      </w:r>
      <w:r w:rsidRPr="00090D1C">
        <w:rPr>
          <w:rFonts w:ascii="Book Antiqua" w:hAnsi="Book Antiqua"/>
          <w:iCs/>
          <w:spacing w:val="8"/>
          <w:sz w:val="20"/>
          <w:szCs w:val="20"/>
          <w:lang w:eastAsia="pl-PL"/>
        </w:rPr>
        <w:t xml:space="preserve"> Pracodawcy, którzy zalegają z opłacaniem wynagrodzeń, składek na ubezpieczenia</w:t>
      </w:r>
      <w:r w:rsidRPr="00090D1C">
        <w:rPr>
          <w:rFonts w:ascii="Book Antiqua" w:hAnsi="Book Antiqua"/>
          <w:iCs/>
          <w:spacing w:val="8"/>
          <w:sz w:val="20"/>
          <w:szCs w:val="20"/>
          <w:lang w:eastAsia="pl-PL"/>
        </w:rPr>
        <w:br/>
      </w:r>
      <w:r w:rsidRPr="00090D1C">
        <w:rPr>
          <w:rFonts w:ascii="Book Antiqua" w:hAnsi="Book Antiqua"/>
          <w:iCs/>
          <w:spacing w:val="-2"/>
          <w:sz w:val="20"/>
          <w:szCs w:val="20"/>
          <w:lang w:eastAsia="pl-PL"/>
        </w:rPr>
        <w:t>społeczne, zdrowotne, RP, FGŚP i innych danin publicznych.</w:t>
      </w:r>
    </w:p>
    <w:p w:rsidR="000E7C15" w:rsidRPr="00090D1C" w:rsidRDefault="000E7C15" w:rsidP="00844B4A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6/</w:t>
      </w:r>
      <w:r w:rsidRPr="00090D1C">
        <w:rPr>
          <w:rFonts w:ascii="Book Antiqua" w:hAnsi="Book Antiqua"/>
          <w:sz w:val="20"/>
          <w:szCs w:val="20"/>
        </w:rPr>
        <w:t xml:space="preserve"> Dofinansowanie w ramach środków KFS jest dostępne jednak tylko dla osób świadczących pracę, co oznacza, że pracownicy przebywający na urlopie wychowawczym lub macierzyńskim / </w:t>
      </w:r>
      <w:proofErr w:type="spellStart"/>
      <w:r w:rsidRPr="00090D1C">
        <w:rPr>
          <w:rFonts w:ascii="Book Antiqua" w:hAnsi="Book Antiqua"/>
          <w:sz w:val="20"/>
          <w:szCs w:val="20"/>
        </w:rPr>
        <w:t>tacierzyńskim</w:t>
      </w:r>
      <w:proofErr w:type="spellEnd"/>
      <w:r w:rsidRPr="00090D1C">
        <w:rPr>
          <w:rFonts w:ascii="Book Antiqua" w:hAnsi="Book Antiqua"/>
          <w:sz w:val="20"/>
          <w:szCs w:val="20"/>
        </w:rPr>
        <w:t xml:space="preserve"> nie spełniają tego warunku. </w:t>
      </w:r>
    </w:p>
    <w:p w:rsidR="000E7C15" w:rsidRPr="00090D1C" w:rsidRDefault="000E7C15" w:rsidP="00844B4A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090D1C">
        <w:rPr>
          <w:rFonts w:ascii="Book Antiqua" w:hAnsi="Book Antiqua"/>
          <w:sz w:val="20"/>
          <w:szCs w:val="20"/>
        </w:rPr>
        <w:t xml:space="preserve">7/ O wsparcie ze środków KFS nie mogą również ubiegać się osoby współpracujące. Zgodnie z art. 8 ust. 11 ustawy o systemie ubezpieczeń społecznych za osobę współpracującą uważa się: </w:t>
      </w:r>
      <w:r w:rsidRPr="00090D1C">
        <w:rPr>
          <w:rFonts w:ascii="Book Antiqua" w:hAnsi="Book Antiqua"/>
          <w:b/>
          <w:sz w:val="20"/>
          <w:szCs w:val="20"/>
        </w:rPr>
        <w:t xml:space="preserve">małżonka, dzieci własne lub dzieci drugiego małżonka i dzieci przysposobione, rodziców oraz macochę i ojczyma pozostających we wspólnym gospodarstwie domowym i współpracujących przy prowadzeniu działalności.  </w:t>
      </w:r>
    </w:p>
    <w:p w:rsidR="000E7C15" w:rsidRPr="00090D1C" w:rsidRDefault="000E7C15" w:rsidP="00844B4A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8/</w:t>
      </w:r>
      <w:r w:rsidRPr="00090D1C">
        <w:rPr>
          <w:rFonts w:ascii="Book Antiqua" w:hAnsi="Book Antiqua"/>
          <w:sz w:val="20"/>
          <w:szCs w:val="20"/>
        </w:rPr>
        <w:t xml:space="preserve"> Osoby pełniące funkcje zarządcze w spółkach akcyjnych, spółkach z o. o. </w:t>
      </w:r>
      <w:r w:rsidRPr="00090D1C">
        <w:rPr>
          <w:rFonts w:ascii="Book Antiqua" w:hAnsi="Book Antiqua"/>
          <w:b/>
          <w:sz w:val="20"/>
          <w:szCs w:val="20"/>
        </w:rPr>
        <w:t>nie są pracodawcami</w:t>
      </w:r>
      <w:r w:rsidRPr="00090D1C">
        <w:rPr>
          <w:rFonts w:ascii="Book Antiqua" w:hAnsi="Book Antiqua"/>
          <w:sz w:val="20"/>
          <w:szCs w:val="20"/>
        </w:rPr>
        <w:t>, ponieważ ww. spółki posiadają osobowość prawną. O ile więc ww. osoby nie są w spółce zatrudnione, nie mogą zostać objęte wsparciem w ramach KFS.</w:t>
      </w:r>
    </w:p>
    <w:p w:rsidR="000E7C15" w:rsidRPr="00090D1C" w:rsidRDefault="000E7C15" w:rsidP="00844B4A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lastRenderedPageBreak/>
        <w:t>9/</w:t>
      </w:r>
      <w:r w:rsidRPr="00090D1C">
        <w:rPr>
          <w:rFonts w:ascii="Book Antiqua" w:hAnsi="Book Antiqua"/>
          <w:sz w:val="20"/>
          <w:szCs w:val="20"/>
        </w:rPr>
        <w:t xml:space="preserve"> Prezes spółki z ograniczoną odpowiedzialnością, który jest jedynym lub większościowym udziałowcem. Gdyż zgodnie z przepisem art. 22 § 1 Kodeksu pracy przez nawiązanie stosunku pracy pracownik zobowiązuje się do wykonywania pracy określonego rodzaju na rzecz pracodawcy i pod jego kierownictwem oraz w miejscu i czasie wyznaczonym przez pracodawcę, a pracodawca – do zatrudniania pracownika za wynagrodzeniem. Oznacza to, że relewantną cechą stosunku pracy jest podporządkowanie pracownika. W odniesieniu do zatrudniania członków zarządów spółek będących jedynymi (lub większościowymi) udziałowcami istnieje bogate orzecznictwo sądowe wykluczające możliwość ich zatrudniania na podstawie umów o pracę. Powołanie w skład zarządu spółki prawa handlowego powoduje jedynie powstanie pomiędzy członkiem zarządu a spółką prawa handlowego stosunku organizacyjnego regulowanego przepisami Kodeksu spółek handlowych (</w:t>
      </w:r>
      <w:proofErr w:type="spellStart"/>
      <w:r w:rsidRPr="00090D1C">
        <w:rPr>
          <w:rFonts w:ascii="Book Antiqua" w:hAnsi="Book Antiqua"/>
          <w:sz w:val="20"/>
          <w:szCs w:val="20"/>
        </w:rPr>
        <w:t>K.s.h</w:t>
      </w:r>
      <w:proofErr w:type="spellEnd"/>
      <w:r w:rsidRPr="00090D1C">
        <w:rPr>
          <w:rFonts w:ascii="Book Antiqua" w:hAnsi="Book Antiqua"/>
          <w:sz w:val="20"/>
          <w:szCs w:val="20"/>
        </w:rPr>
        <w:t>.). Powołanie to nie może być więc utożsamiane z powołaniem jako źródłem stosunku pracy, o którym stanowi art. 68 § 1 Kodeksu pracy, a co za tym idzie, nie rodzi tego stosunku prawnego (np. wyrok Sądu Najwyższego z dn. 14.02.2001 r., sygn. akt: I PKN 258/00, OSNP 2002 nr 23, poz. 565). Należy zatem kierować się poglądem Sądu Najwyższego, wyrażonym w wyroku z dnia 3 sierpnia 2011 r. (sygn. akt I UK 8/11), w świetle którego jedyny (lub „niemal jedyny”) wspólnik spółki z ograniczoną odpowiedzialnością nie powinien uzyskać statusu pracowniczego. Niezależnie od argumentów odwołujących się do braku podporządkowania pracowniczego zauważa się, że w istocie nie zachodzi przesłanka odpłatności pracy, skoro do przesunięcia majątkowego dochodzi w ramach majątku samego wspólnika.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090D1C">
        <w:rPr>
          <w:rFonts w:ascii="Book Antiqua" w:hAnsi="Book Antiqua"/>
          <w:b/>
          <w:sz w:val="20"/>
          <w:szCs w:val="20"/>
          <w:u w:val="single"/>
        </w:rPr>
        <w:t>Koszty niefinansowane z KFS</w:t>
      </w:r>
      <w:r w:rsidRPr="00090D1C">
        <w:rPr>
          <w:rFonts w:ascii="Book Antiqua" w:hAnsi="Book Antiqua"/>
          <w:sz w:val="20"/>
          <w:szCs w:val="20"/>
          <w:u w:val="single"/>
        </w:rPr>
        <w:t>: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1/</w:t>
      </w:r>
      <w:r w:rsidRPr="00090D1C">
        <w:rPr>
          <w:rFonts w:ascii="Book Antiqua" w:hAnsi="Book Antiqua"/>
          <w:sz w:val="20"/>
          <w:szCs w:val="20"/>
        </w:rPr>
        <w:t xml:space="preserve"> </w:t>
      </w:r>
      <w:r w:rsidRPr="00090D1C">
        <w:rPr>
          <w:rFonts w:ascii="Book Antiqua" w:hAnsi="Book Antiqua"/>
          <w:b/>
          <w:sz w:val="20"/>
          <w:szCs w:val="20"/>
        </w:rPr>
        <w:t>szkolenia obowiązkowe</w:t>
      </w:r>
      <w:r w:rsidRPr="00090D1C">
        <w:rPr>
          <w:rFonts w:ascii="Book Antiqua" w:hAnsi="Book Antiqua"/>
          <w:sz w:val="20"/>
          <w:szCs w:val="20"/>
        </w:rPr>
        <w:t xml:space="preserve"> dla pracowników, takie jak np. szkolenie BHP, PPOZ;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2/</w:t>
      </w:r>
      <w:r w:rsidRPr="00090D1C">
        <w:rPr>
          <w:rFonts w:ascii="Book Antiqua" w:hAnsi="Book Antiqua"/>
          <w:sz w:val="20"/>
          <w:szCs w:val="20"/>
        </w:rPr>
        <w:t xml:space="preserve"> </w:t>
      </w:r>
      <w:r w:rsidRPr="00090D1C">
        <w:rPr>
          <w:rFonts w:ascii="Book Antiqua" w:hAnsi="Book Antiqua"/>
          <w:b/>
          <w:sz w:val="20"/>
          <w:szCs w:val="20"/>
        </w:rPr>
        <w:t>szkolenia miękkie</w:t>
      </w:r>
      <w:r w:rsidRPr="00090D1C">
        <w:rPr>
          <w:rFonts w:ascii="Book Antiqua" w:hAnsi="Book Antiqua"/>
          <w:sz w:val="20"/>
          <w:szCs w:val="20"/>
        </w:rPr>
        <w:t xml:space="preserve"> do których zaliczamy takie które związane są </w:t>
      </w:r>
      <w:r w:rsidRPr="00090D1C">
        <w:rPr>
          <w:rFonts w:ascii="Book Antiqua" w:hAnsi="Book Antiqua"/>
          <w:b/>
          <w:sz w:val="20"/>
          <w:szCs w:val="20"/>
        </w:rPr>
        <w:t>z pracą w zespole, umiejętnością radzenia sobie ze stresem, asertywnością, motywowaniem, pozyskiwaniem nowych klientów, negocjacjami biznesowymi</w:t>
      </w:r>
      <w:r w:rsidRPr="00090D1C">
        <w:rPr>
          <w:rFonts w:ascii="Book Antiqua" w:hAnsi="Book Antiqua"/>
          <w:sz w:val="20"/>
          <w:szCs w:val="20"/>
        </w:rPr>
        <w:t xml:space="preserve">. </w:t>
      </w:r>
      <w:r w:rsidRPr="00090D1C">
        <w:rPr>
          <w:rFonts w:ascii="Book Antiqua" w:hAnsi="Book Antiqua"/>
          <w:b/>
          <w:sz w:val="20"/>
          <w:szCs w:val="20"/>
        </w:rPr>
        <w:t xml:space="preserve">Szkolenia miękkie charakteryzują się tym, że rozwijają kompetencje psychologiczne, </w:t>
      </w:r>
      <w:r w:rsidRPr="00090D1C">
        <w:rPr>
          <w:rFonts w:ascii="Book Antiqua" w:hAnsi="Book Antiqua"/>
          <w:sz w:val="20"/>
          <w:szCs w:val="20"/>
        </w:rPr>
        <w:t xml:space="preserve">ogólnorozwojowe dot. np. komunikowania się, zarządzania czasem, stresem, kreatywności, współpracy w grupie </w:t>
      </w:r>
      <w:r w:rsidRPr="00090D1C">
        <w:rPr>
          <w:rFonts w:ascii="Book Antiqua" w:hAnsi="Book Antiqua"/>
          <w:b/>
          <w:sz w:val="20"/>
          <w:szCs w:val="20"/>
        </w:rPr>
        <w:t xml:space="preserve">pracowników, pozwalające im lepiej wykonywać swoje obowiązki służbowe. 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3/</w:t>
      </w:r>
      <w:r w:rsidRPr="00090D1C">
        <w:rPr>
          <w:rFonts w:ascii="Book Antiqua" w:hAnsi="Book Antiqua"/>
          <w:sz w:val="20"/>
          <w:szCs w:val="20"/>
        </w:rPr>
        <w:t xml:space="preserve"> obowiązkowe badania wstępne i okresowe;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 xml:space="preserve">4/ </w:t>
      </w:r>
      <w:r w:rsidRPr="00090D1C">
        <w:rPr>
          <w:rFonts w:ascii="Book Antiqua" w:hAnsi="Book Antiqua"/>
          <w:sz w:val="20"/>
          <w:szCs w:val="20"/>
        </w:rPr>
        <w:t>dodatkowe koszty w związku z realizowanym kształceniem, w tym np.: pakiet oprogramowania lub np. tablet, materiały szkoleniowe, podręczniki, płyty, wyżywienie, zakwaterowanie, koszt dojazdu na szkolenie, koszt delegacji, koszt nieobecności pracownika spowodowany uczestnictwem w szkoleniu;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5/</w:t>
      </w:r>
      <w:r w:rsidRPr="00090D1C">
        <w:rPr>
          <w:rFonts w:ascii="Book Antiqua" w:hAnsi="Book Antiqua"/>
          <w:sz w:val="20"/>
          <w:szCs w:val="20"/>
        </w:rPr>
        <w:t xml:space="preserve"> Kształcenie, które rozpoczęło się przed podpisaniem umowy ze Starostą Kołobrzeskim;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6/</w:t>
      </w:r>
      <w:r w:rsidRPr="00090D1C">
        <w:rPr>
          <w:rFonts w:ascii="Book Antiqua" w:hAnsi="Book Antiqua"/>
          <w:sz w:val="20"/>
          <w:szCs w:val="20"/>
        </w:rPr>
        <w:t xml:space="preserve"> Kształcenie rozpoczynające się w roku 2018 lub później;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lastRenderedPageBreak/>
        <w:t>7/</w:t>
      </w:r>
      <w:r w:rsidRPr="00090D1C">
        <w:rPr>
          <w:rFonts w:ascii="Book Antiqua" w:hAnsi="Book Antiqua"/>
          <w:sz w:val="20"/>
          <w:szCs w:val="20"/>
        </w:rPr>
        <w:t xml:space="preserve"> Kształcenie, które zostało sfinansowane przez pracodawcę po okresie obowiązującej umowy ze Starostą Kołobrzeskim, np. w roku 2018;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8/</w:t>
      </w:r>
      <w:r w:rsidRPr="00090D1C">
        <w:rPr>
          <w:rFonts w:ascii="Book Antiqua" w:hAnsi="Book Antiqua"/>
          <w:sz w:val="20"/>
          <w:szCs w:val="20"/>
        </w:rPr>
        <w:t xml:space="preserve"> Kształcenie świadczone na zasadach umowy o dzieło, zlecenie,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9/</w:t>
      </w:r>
      <w:r w:rsidRPr="00090D1C">
        <w:rPr>
          <w:rFonts w:ascii="Book Antiqua" w:hAnsi="Book Antiqua"/>
          <w:sz w:val="20"/>
          <w:szCs w:val="20"/>
        </w:rPr>
        <w:t xml:space="preserve"> Kształcenie świadczone przez nieuprawnione podmioty. Kształcenie ustawiczne musi być przeprowadzone przez uprawnionych usługodawców. W zależności od formy prawnej są to instytucje świadczące usługi szkoleniowe, kształcenie ustawiczne, posiadające wpis do Centralnej Ewidencji i Informacji o Działalności Gospodarczej /CEIDG/ lub Krajowego Rejestru Sądowego /KRS/, w których zawarte jest określenie zgodnie z Polską Klasyfikacją Działalności /PKD/ przedmiotu wykonywanej działalności związane ze świadczeniem usług szkoleniowych w formach pozaszkolnych dla zdobywania, poszerzania lub zmiany kwalifikacji zawodowych i specjalistycznych przez osoby dorosłe. Dotyczy to również instytucji prowadzących ww. działalność (edukacyjną/szkoleniową) na podstawie odrębnych przepisów,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10/</w:t>
      </w:r>
      <w:r w:rsidRPr="00090D1C">
        <w:rPr>
          <w:rFonts w:ascii="Book Antiqua" w:hAnsi="Book Antiqua"/>
          <w:sz w:val="20"/>
          <w:szCs w:val="20"/>
        </w:rPr>
        <w:t xml:space="preserve"> Studia wyższe, studia doktoranckie,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11/</w:t>
      </w:r>
      <w:r w:rsidRPr="00090D1C">
        <w:rPr>
          <w:rFonts w:ascii="Book Antiqua" w:hAnsi="Book Antiqua"/>
          <w:sz w:val="20"/>
          <w:szCs w:val="20"/>
        </w:rPr>
        <w:t xml:space="preserve"> Konferencje branżowe,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12/</w:t>
      </w:r>
      <w:r w:rsidRPr="00090D1C">
        <w:rPr>
          <w:rFonts w:ascii="Book Antiqua" w:hAnsi="Book Antiqua"/>
          <w:sz w:val="20"/>
          <w:szCs w:val="20"/>
        </w:rPr>
        <w:t xml:space="preserve"> Kongresy naukowe.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13/</w:t>
      </w:r>
      <w:r w:rsidRPr="00090D1C">
        <w:rPr>
          <w:rFonts w:ascii="Book Antiqua" w:hAnsi="Book Antiqua"/>
          <w:sz w:val="20"/>
          <w:szCs w:val="20"/>
        </w:rPr>
        <w:t xml:space="preserve"> Koszty szkolenia w przypadku, gdy Pracodawca samodzielnie przeszkoli swoich pracowników lub gdy przeszkoli go podmiot powiązany organizacyjne lub osobowo z pracodawcą, zgodnie z oświadczeniem wskazanym w formularzu informacji przedstawianych przy ubieganiu się o pomoc de </w:t>
      </w:r>
      <w:proofErr w:type="spellStart"/>
      <w:r w:rsidRPr="00090D1C">
        <w:rPr>
          <w:rFonts w:ascii="Book Antiqua" w:hAnsi="Book Antiqua"/>
          <w:sz w:val="20"/>
          <w:szCs w:val="20"/>
        </w:rPr>
        <w:t>minimis</w:t>
      </w:r>
      <w:proofErr w:type="spellEnd"/>
      <w:r w:rsidRPr="00090D1C">
        <w:rPr>
          <w:rFonts w:ascii="Book Antiqua" w:hAnsi="Book Antiqua"/>
          <w:sz w:val="20"/>
          <w:szCs w:val="20"/>
        </w:rPr>
        <w:t>.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14/</w:t>
      </w:r>
      <w:r w:rsidRPr="00090D1C">
        <w:rPr>
          <w:rFonts w:ascii="Book Antiqua" w:hAnsi="Book Antiqua"/>
          <w:sz w:val="20"/>
          <w:szCs w:val="20"/>
        </w:rPr>
        <w:t xml:space="preserve"> Naliczony podatek VAT np. w przypadku, gdy do nabywanego szkolenia nie ma zastosowanie zwolnienie od podatku VAT, a pracodawca obniża kwotę podatku należnego o kwotę podatku naliczonego.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sz w:val="20"/>
          <w:szCs w:val="20"/>
        </w:rPr>
        <w:t xml:space="preserve"> </w:t>
      </w:r>
    </w:p>
    <w:sectPr w:rsidR="000E7C15" w:rsidRPr="00090D1C" w:rsidSect="001D1A57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FD" w:rsidRDefault="00FF7AFD" w:rsidP="00D519BE">
      <w:pPr>
        <w:spacing w:after="0" w:line="240" w:lineRule="auto"/>
      </w:pPr>
      <w:r>
        <w:separator/>
      </w:r>
    </w:p>
  </w:endnote>
  <w:endnote w:type="continuationSeparator" w:id="0">
    <w:p w:rsidR="00FF7AFD" w:rsidRDefault="00FF7AFD" w:rsidP="00D5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15" w:rsidRDefault="000E7C15" w:rsidP="001933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7C15" w:rsidRDefault="000E7C15" w:rsidP="00DB67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15" w:rsidRDefault="000E7C15" w:rsidP="001933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0D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7C15" w:rsidRDefault="000E7C15" w:rsidP="00DB6746">
    <w:pPr>
      <w:pStyle w:val="Stopka"/>
      <w:ind w:right="360"/>
      <w:jc w:val="right"/>
    </w:pPr>
  </w:p>
  <w:p w:rsidR="000E7C15" w:rsidRDefault="000E7C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FD" w:rsidRDefault="00FF7AFD" w:rsidP="00D519BE">
      <w:pPr>
        <w:spacing w:after="0" w:line="240" w:lineRule="auto"/>
      </w:pPr>
      <w:r>
        <w:separator/>
      </w:r>
    </w:p>
  </w:footnote>
  <w:footnote w:type="continuationSeparator" w:id="0">
    <w:p w:rsidR="00FF7AFD" w:rsidRDefault="00FF7AFD" w:rsidP="00D5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ECF"/>
    <w:multiLevelType w:val="hybridMultilevel"/>
    <w:tmpl w:val="5F3AACE0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99D04CCA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5412A"/>
    <w:multiLevelType w:val="hybridMultilevel"/>
    <w:tmpl w:val="6E60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555ED"/>
    <w:multiLevelType w:val="hybridMultilevel"/>
    <w:tmpl w:val="E3FA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E77627"/>
    <w:multiLevelType w:val="hybridMultilevel"/>
    <w:tmpl w:val="238403EA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E17483"/>
    <w:multiLevelType w:val="hybridMultilevel"/>
    <w:tmpl w:val="2E6A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6F1F75"/>
    <w:multiLevelType w:val="hybridMultilevel"/>
    <w:tmpl w:val="51742A28"/>
    <w:lvl w:ilvl="0" w:tplc="BD805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C86ED8"/>
    <w:multiLevelType w:val="hybridMultilevel"/>
    <w:tmpl w:val="CC36CC16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1423E1"/>
    <w:multiLevelType w:val="hybridMultilevel"/>
    <w:tmpl w:val="63089DF0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71777B"/>
    <w:multiLevelType w:val="hybridMultilevel"/>
    <w:tmpl w:val="EA8C7EA0"/>
    <w:lvl w:ilvl="0" w:tplc="ABE63F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C83FD9"/>
    <w:multiLevelType w:val="hybridMultilevel"/>
    <w:tmpl w:val="6400F312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B33CBBBC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C73AC4"/>
    <w:multiLevelType w:val="hybridMultilevel"/>
    <w:tmpl w:val="1A4C4348"/>
    <w:lvl w:ilvl="0" w:tplc="ABE63F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07244D"/>
    <w:multiLevelType w:val="hybridMultilevel"/>
    <w:tmpl w:val="C2CEFB5E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242A47"/>
    <w:multiLevelType w:val="hybridMultilevel"/>
    <w:tmpl w:val="2AF8D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F816BC"/>
    <w:multiLevelType w:val="hybridMultilevel"/>
    <w:tmpl w:val="D4A41D0A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570AF8"/>
    <w:multiLevelType w:val="hybridMultilevel"/>
    <w:tmpl w:val="D93C4CD6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146B9E"/>
    <w:multiLevelType w:val="hybridMultilevel"/>
    <w:tmpl w:val="D88CFE2A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2E0E463E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2C79C3"/>
    <w:multiLevelType w:val="singleLevel"/>
    <w:tmpl w:val="E2764F4A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17">
    <w:nsid w:val="76CB0D30"/>
    <w:multiLevelType w:val="hybridMultilevel"/>
    <w:tmpl w:val="8CBEFD8C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4361FC"/>
    <w:multiLevelType w:val="hybridMultilevel"/>
    <w:tmpl w:val="3E0E051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7FC02FDA"/>
    <w:multiLevelType w:val="hybridMultilevel"/>
    <w:tmpl w:val="6EE2362A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3"/>
  </w:num>
  <w:num w:numId="5">
    <w:abstractNumId w:val="3"/>
  </w:num>
  <w:num w:numId="6">
    <w:abstractNumId w:val="19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5"/>
  </w:num>
  <w:num w:numId="12">
    <w:abstractNumId w:val="6"/>
  </w:num>
  <w:num w:numId="13">
    <w:abstractNumId w:val="11"/>
  </w:num>
  <w:num w:numId="14">
    <w:abstractNumId w:val="17"/>
  </w:num>
  <w:num w:numId="15">
    <w:abstractNumId w:val="4"/>
  </w:num>
  <w:num w:numId="16">
    <w:abstractNumId w:val="0"/>
  </w:num>
  <w:num w:numId="17">
    <w:abstractNumId w:val="18"/>
  </w:num>
  <w:num w:numId="18">
    <w:abstractNumId w:val="2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DA"/>
    <w:rsid w:val="00034676"/>
    <w:rsid w:val="0005376D"/>
    <w:rsid w:val="00090D1C"/>
    <w:rsid w:val="000964DF"/>
    <w:rsid w:val="000E7C15"/>
    <w:rsid w:val="00136509"/>
    <w:rsid w:val="00193354"/>
    <w:rsid w:val="001A7DD1"/>
    <w:rsid w:val="001D1A57"/>
    <w:rsid w:val="002771EE"/>
    <w:rsid w:val="002836FC"/>
    <w:rsid w:val="002A6C20"/>
    <w:rsid w:val="003803BC"/>
    <w:rsid w:val="003D1BA8"/>
    <w:rsid w:val="004332DD"/>
    <w:rsid w:val="004D36D0"/>
    <w:rsid w:val="004E2938"/>
    <w:rsid w:val="004F61D2"/>
    <w:rsid w:val="005604E5"/>
    <w:rsid w:val="005A1A86"/>
    <w:rsid w:val="005D36E1"/>
    <w:rsid w:val="00691461"/>
    <w:rsid w:val="00693CD9"/>
    <w:rsid w:val="007055C1"/>
    <w:rsid w:val="00791DEB"/>
    <w:rsid w:val="007C6B91"/>
    <w:rsid w:val="007F31EE"/>
    <w:rsid w:val="00803F77"/>
    <w:rsid w:val="00806636"/>
    <w:rsid w:val="00844B4A"/>
    <w:rsid w:val="00906B50"/>
    <w:rsid w:val="00925D9E"/>
    <w:rsid w:val="0094151A"/>
    <w:rsid w:val="00952C35"/>
    <w:rsid w:val="0095489B"/>
    <w:rsid w:val="009A1C47"/>
    <w:rsid w:val="009C1418"/>
    <w:rsid w:val="009E3E0F"/>
    <w:rsid w:val="00A076B2"/>
    <w:rsid w:val="00A40763"/>
    <w:rsid w:val="00A53654"/>
    <w:rsid w:val="00A76192"/>
    <w:rsid w:val="00AD52FD"/>
    <w:rsid w:val="00AE4263"/>
    <w:rsid w:val="00AF0D6E"/>
    <w:rsid w:val="00BB2A60"/>
    <w:rsid w:val="00BD485D"/>
    <w:rsid w:val="00C0171C"/>
    <w:rsid w:val="00C273FD"/>
    <w:rsid w:val="00C43A68"/>
    <w:rsid w:val="00C53143"/>
    <w:rsid w:val="00C574BD"/>
    <w:rsid w:val="00CA0C18"/>
    <w:rsid w:val="00CD0E29"/>
    <w:rsid w:val="00D13ABB"/>
    <w:rsid w:val="00D519BE"/>
    <w:rsid w:val="00D55A55"/>
    <w:rsid w:val="00D73CE7"/>
    <w:rsid w:val="00D84AE2"/>
    <w:rsid w:val="00DB6746"/>
    <w:rsid w:val="00E15B8B"/>
    <w:rsid w:val="00E50BE0"/>
    <w:rsid w:val="00E55A8A"/>
    <w:rsid w:val="00E90BE9"/>
    <w:rsid w:val="00E96692"/>
    <w:rsid w:val="00EC5927"/>
    <w:rsid w:val="00ED0390"/>
    <w:rsid w:val="00ED0D2C"/>
    <w:rsid w:val="00ED58F0"/>
    <w:rsid w:val="00ED7FDA"/>
    <w:rsid w:val="00F404E0"/>
    <w:rsid w:val="00FA628E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A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7FDA"/>
    <w:pPr>
      <w:ind w:left="720"/>
      <w:contextualSpacing/>
    </w:pPr>
  </w:style>
  <w:style w:type="paragraph" w:customStyle="1" w:styleId="Standard">
    <w:name w:val="Standard"/>
    <w:uiPriority w:val="99"/>
    <w:rsid w:val="00ED7FD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A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7D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519B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5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519BE"/>
    <w:rPr>
      <w:rFonts w:cs="Times New Roman"/>
    </w:rPr>
  </w:style>
  <w:style w:type="character" w:styleId="Hipercze">
    <w:name w:val="Hyperlink"/>
    <w:uiPriority w:val="99"/>
    <w:rsid w:val="007055C1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090D1C"/>
    <w:rPr>
      <w:rFonts w:cs="Times New Roman"/>
      <w:color w:val="800080"/>
      <w:u w:val="single"/>
    </w:rPr>
  </w:style>
  <w:style w:type="character" w:styleId="HTML-cytat">
    <w:name w:val="HTML Cite"/>
    <w:uiPriority w:val="99"/>
    <w:rsid w:val="00090D1C"/>
    <w:rPr>
      <w:rFonts w:cs="Times New Roman"/>
      <w:i/>
      <w:iCs/>
    </w:rPr>
  </w:style>
  <w:style w:type="character" w:styleId="Numerstrony">
    <w:name w:val="page number"/>
    <w:uiPriority w:val="99"/>
    <w:rsid w:val="00DB67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A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7FDA"/>
    <w:pPr>
      <w:ind w:left="720"/>
      <w:contextualSpacing/>
    </w:pPr>
  </w:style>
  <w:style w:type="paragraph" w:customStyle="1" w:styleId="Standard">
    <w:name w:val="Standard"/>
    <w:uiPriority w:val="99"/>
    <w:rsid w:val="00ED7FD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A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7D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519B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5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519BE"/>
    <w:rPr>
      <w:rFonts w:cs="Times New Roman"/>
    </w:rPr>
  </w:style>
  <w:style w:type="character" w:styleId="Hipercze">
    <w:name w:val="Hyperlink"/>
    <w:uiPriority w:val="99"/>
    <w:rsid w:val="007055C1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090D1C"/>
    <w:rPr>
      <w:rFonts w:cs="Times New Roman"/>
      <w:color w:val="800080"/>
      <w:u w:val="single"/>
    </w:rPr>
  </w:style>
  <w:style w:type="character" w:styleId="HTML-cytat">
    <w:name w:val="HTML Cite"/>
    <w:uiPriority w:val="99"/>
    <w:rsid w:val="00090D1C"/>
    <w:rPr>
      <w:rFonts w:cs="Times New Roman"/>
      <w:i/>
      <w:iCs/>
    </w:rPr>
  </w:style>
  <w:style w:type="character" w:styleId="Numerstrony">
    <w:name w:val="page number"/>
    <w:uiPriority w:val="99"/>
    <w:rsid w:val="00DB67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pkolobrzeg.finn.pl/res/serwisy/pliki/15209591?version=1.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u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pkolobrzeg.fin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rometrzawod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ometrzawod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1641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ubiegania się o środki Krajowego Funduszu Szkoleniowego w Powiatowym Urzędzie Pracy w Kołobrzegu w 2017 roku – </vt:lpstr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ubiegania się o środki Krajowego Funduszu Szkoleniowego w Powiatowym Urzędzie Pracy w Kołobrzegu w 2017 roku – </dc:title>
  <dc:subject/>
  <dc:creator>Lenovo</dc:creator>
  <cp:keywords/>
  <dc:description/>
  <cp:lastModifiedBy> </cp:lastModifiedBy>
  <cp:revision>10</cp:revision>
  <cp:lastPrinted>2017-07-04T10:37:00Z</cp:lastPrinted>
  <dcterms:created xsi:type="dcterms:W3CDTF">2017-06-22T12:39:00Z</dcterms:created>
  <dcterms:modified xsi:type="dcterms:W3CDTF">2017-07-04T10:47:00Z</dcterms:modified>
</cp:coreProperties>
</file>